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5E0" w:rsidRDefault="004575E0" w:rsidP="004575E0">
      <w:pPr>
        <w:pStyle w:val="ListParagraph"/>
      </w:pPr>
      <w:bookmarkStart w:id="0" w:name="_GoBack"/>
      <w:r>
        <w:t>May 27, 2015 – Weed Update</w:t>
      </w:r>
    </w:p>
    <w:bookmarkEnd w:id="0"/>
    <w:p w:rsidR="004575E0" w:rsidRDefault="004575E0" w:rsidP="004575E0">
      <w:pPr>
        <w:rPr>
          <w:rFonts w:eastAsia="Times New Roman"/>
        </w:rPr>
      </w:pPr>
      <w:r>
        <w:rPr>
          <w:rFonts w:eastAsia="Times New Roman"/>
          <w:bCs/>
          <w:u w:val="single"/>
        </w:rPr>
        <w:t>Weed Situation</w:t>
      </w:r>
    </w:p>
    <w:p w:rsidR="004575E0" w:rsidRDefault="004575E0" w:rsidP="004575E0">
      <w:pPr>
        <w:pStyle w:val="NormalWeb"/>
        <w:numPr>
          <w:ilvl w:val="0"/>
          <w:numId w:val="1"/>
        </w:numPr>
        <w:rPr>
          <w:rFonts w:asciiTheme="minorHAnsi" w:hAnsiTheme="minorHAnsi"/>
          <w:color w:val="000000"/>
          <w:sz w:val="22"/>
          <w:szCs w:val="22"/>
        </w:rPr>
      </w:pPr>
      <w:r>
        <w:rPr>
          <w:rFonts w:asciiTheme="minorHAnsi" w:hAnsiTheme="minorHAnsi"/>
          <w:color w:val="000000"/>
          <w:sz w:val="22"/>
          <w:szCs w:val="22"/>
        </w:rPr>
        <w:t>We continue to have large infestations of Eurasian Water Milfoil (EWM), predominantly in the same areas that were treated last year, with the one in the Southeast corner growing in size. This is common for EWM and, based on other lakes’ experience, it often takes multiple years of treatment to keep it in check.</w:t>
      </w:r>
    </w:p>
    <w:p w:rsidR="004575E0" w:rsidRDefault="004575E0" w:rsidP="004575E0">
      <w:pPr>
        <w:pStyle w:val="NormalWeb"/>
        <w:numPr>
          <w:ilvl w:val="0"/>
          <w:numId w:val="1"/>
        </w:numPr>
        <w:rPr>
          <w:rFonts w:asciiTheme="minorHAnsi" w:hAnsiTheme="minorHAnsi"/>
          <w:color w:val="000000"/>
          <w:sz w:val="22"/>
          <w:szCs w:val="22"/>
        </w:rPr>
      </w:pPr>
      <w:r>
        <w:rPr>
          <w:rFonts w:asciiTheme="minorHAnsi" w:hAnsiTheme="minorHAnsi"/>
          <w:color w:val="000000"/>
          <w:sz w:val="22"/>
          <w:szCs w:val="22"/>
        </w:rPr>
        <w:t>We also saw significant amounts of Curly Leaf Pondweed, which naturally dies down in late June.</w:t>
      </w:r>
    </w:p>
    <w:p w:rsidR="004575E0" w:rsidRDefault="004575E0" w:rsidP="004575E0">
      <w:pPr>
        <w:pStyle w:val="NormalWeb"/>
        <w:numPr>
          <w:ilvl w:val="0"/>
          <w:numId w:val="1"/>
        </w:numPr>
        <w:rPr>
          <w:rFonts w:asciiTheme="minorHAnsi" w:hAnsiTheme="minorHAnsi"/>
          <w:color w:val="000000"/>
          <w:sz w:val="22"/>
          <w:szCs w:val="22"/>
        </w:rPr>
      </w:pPr>
      <w:r>
        <w:rPr>
          <w:rFonts w:asciiTheme="minorHAnsi" w:hAnsiTheme="minorHAnsi"/>
          <w:color w:val="000000"/>
          <w:sz w:val="22"/>
          <w:szCs w:val="22"/>
        </w:rPr>
        <w:t>Many of you may have also noticed large patches of Filamentous Algae, which was the gelatinous green matter floating on the waters' surface. Many MN lakes saw similar blooms this season, primarily because the warm, wet spring increased the amount of nutrients in the water. Fortunately, this was NOT the toxic blue-green algae that was featured on the local news as being fatal to pets who ingested it.</w:t>
      </w:r>
    </w:p>
    <w:p w:rsidR="004575E0" w:rsidRDefault="004575E0" w:rsidP="004575E0">
      <w:pPr>
        <w:pStyle w:val="NormalWeb"/>
        <w:numPr>
          <w:ilvl w:val="0"/>
          <w:numId w:val="1"/>
        </w:numPr>
        <w:rPr>
          <w:rFonts w:asciiTheme="minorHAnsi" w:hAnsiTheme="minorHAnsi"/>
          <w:color w:val="000000"/>
          <w:sz w:val="22"/>
          <w:szCs w:val="22"/>
        </w:rPr>
      </w:pPr>
      <w:r>
        <w:rPr>
          <w:rFonts w:asciiTheme="minorHAnsi" w:hAnsiTheme="minorHAnsi"/>
          <w:color w:val="000000"/>
          <w:sz w:val="22"/>
          <w:szCs w:val="22"/>
        </w:rPr>
        <w:t>We also had areas of White Stem Pondweed along several shorelines. This is the weed that often leaves reed-like stalks even after it has been killed.</w:t>
      </w:r>
    </w:p>
    <w:p w:rsidR="004575E0" w:rsidRDefault="004575E0" w:rsidP="004575E0">
      <w:pPr>
        <w:rPr>
          <w:rFonts w:eastAsia="Times New Roman"/>
        </w:rPr>
      </w:pPr>
      <w:r>
        <w:rPr>
          <w:rFonts w:eastAsia="Times New Roman"/>
          <w:bCs/>
          <w:sz w:val="20"/>
          <w:szCs w:val="20"/>
          <w:u w:val="single"/>
        </w:rPr>
        <w:t>On-Shore Treatment Plan</w:t>
      </w:r>
    </w:p>
    <w:p w:rsidR="004575E0" w:rsidRDefault="004575E0" w:rsidP="004575E0">
      <w:pPr>
        <w:numPr>
          <w:ilvl w:val="0"/>
          <w:numId w:val="2"/>
        </w:numPr>
        <w:spacing w:before="100" w:beforeAutospacing="1" w:after="100" w:afterAutospacing="1" w:line="240" w:lineRule="auto"/>
        <w:rPr>
          <w:rFonts w:eastAsia="Times New Roman"/>
        </w:rPr>
      </w:pPr>
      <w:r>
        <w:rPr>
          <w:rFonts w:eastAsia="Times New Roman"/>
          <w:sz w:val="20"/>
          <w:szCs w:val="20"/>
        </w:rPr>
        <w:t>On-shore spraying will take place in the next two weeks.  </w:t>
      </w:r>
    </w:p>
    <w:p w:rsidR="004575E0" w:rsidRDefault="004575E0" w:rsidP="004575E0">
      <w:pPr>
        <w:numPr>
          <w:ilvl w:val="0"/>
          <w:numId w:val="2"/>
        </w:numPr>
        <w:spacing w:before="100" w:beforeAutospacing="1" w:after="100" w:afterAutospacing="1" w:line="240" w:lineRule="auto"/>
        <w:rPr>
          <w:rFonts w:eastAsia="Times New Roman"/>
        </w:rPr>
      </w:pPr>
      <w:r>
        <w:rPr>
          <w:rFonts w:eastAsia="Times New Roman"/>
          <w:sz w:val="20"/>
          <w:szCs w:val="20"/>
        </w:rPr>
        <w:t>The broad-spectrum herbicide used is expected to kill EWM and the other three contaminants mentioned above. Unfortunately, the White Stem Pondweed stalks may not disintegrate and may need to be physically removed by homeowners.</w:t>
      </w:r>
    </w:p>
    <w:p w:rsidR="004575E0" w:rsidRDefault="004575E0" w:rsidP="004575E0">
      <w:pPr>
        <w:rPr>
          <w:rFonts w:eastAsia="Times New Roman"/>
        </w:rPr>
      </w:pPr>
      <w:r>
        <w:rPr>
          <w:rFonts w:eastAsia="Times New Roman"/>
          <w:bCs/>
          <w:sz w:val="20"/>
          <w:szCs w:val="20"/>
          <w:u w:val="single"/>
        </w:rPr>
        <w:t>Off-Shore Treatment Plan</w:t>
      </w:r>
    </w:p>
    <w:p w:rsidR="004575E0" w:rsidRDefault="004575E0" w:rsidP="004575E0">
      <w:pPr>
        <w:numPr>
          <w:ilvl w:val="0"/>
          <w:numId w:val="3"/>
        </w:numPr>
        <w:spacing w:before="100" w:beforeAutospacing="1" w:after="100" w:afterAutospacing="1" w:line="240" w:lineRule="auto"/>
        <w:rPr>
          <w:rFonts w:eastAsia="Times New Roman"/>
        </w:rPr>
      </w:pPr>
      <w:r>
        <w:rPr>
          <w:rFonts w:eastAsia="Times New Roman"/>
          <w:sz w:val="20"/>
          <w:szCs w:val="20"/>
        </w:rPr>
        <w:t>We are working with the DNR to get permission a) to start treatment and b) for a variance to treat a larger portion of the lake than normally allowed due to the prevalence of weeds we are seeing.  </w:t>
      </w:r>
    </w:p>
    <w:p w:rsidR="004575E0" w:rsidRDefault="004575E0" w:rsidP="004575E0">
      <w:pPr>
        <w:numPr>
          <w:ilvl w:val="0"/>
          <w:numId w:val="3"/>
        </w:numPr>
        <w:spacing w:before="100" w:beforeAutospacing="1" w:after="100" w:afterAutospacing="1" w:line="240" w:lineRule="auto"/>
        <w:rPr>
          <w:rFonts w:eastAsia="Times New Roman"/>
        </w:rPr>
      </w:pPr>
      <w:r>
        <w:rPr>
          <w:rFonts w:eastAsia="Times New Roman"/>
          <w:sz w:val="20"/>
          <w:szCs w:val="20"/>
        </w:rPr>
        <w:t>We are hoping to coordinate on-shore and off-shore treatment to occur simultaneously.</w:t>
      </w:r>
    </w:p>
    <w:p w:rsidR="004575E0" w:rsidRDefault="004575E0" w:rsidP="004575E0">
      <w:pPr>
        <w:rPr>
          <w:rFonts w:eastAsia="Times New Roman"/>
        </w:rPr>
      </w:pPr>
      <w:r>
        <w:rPr>
          <w:rFonts w:eastAsia="Times New Roman"/>
          <w:bCs/>
          <w:sz w:val="20"/>
          <w:szCs w:val="20"/>
          <w:u w:val="single"/>
        </w:rPr>
        <w:t>How You Can Help</w:t>
      </w:r>
    </w:p>
    <w:p w:rsidR="004575E0" w:rsidRDefault="004575E0" w:rsidP="004575E0">
      <w:pPr>
        <w:numPr>
          <w:ilvl w:val="0"/>
          <w:numId w:val="4"/>
        </w:numPr>
        <w:spacing w:before="100" w:beforeAutospacing="1" w:after="100" w:afterAutospacing="1" w:line="240" w:lineRule="auto"/>
        <w:rPr>
          <w:rFonts w:eastAsia="Times New Roman"/>
        </w:rPr>
      </w:pPr>
      <w:r>
        <w:rPr>
          <w:rFonts w:eastAsia="Times New Roman"/>
          <w:sz w:val="20"/>
          <w:szCs w:val="20"/>
        </w:rPr>
        <w:t>Our ability to treat will be based on two things: DNR approval and funding.  </w:t>
      </w:r>
    </w:p>
    <w:p w:rsidR="004575E0" w:rsidRDefault="004575E0" w:rsidP="004575E0">
      <w:pPr>
        <w:numPr>
          <w:ilvl w:val="0"/>
          <w:numId w:val="4"/>
        </w:numPr>
        <w:spacing w:before="100" w:beforeAutospacing="1" w:after="100" w:afterAutospacing="1" w:line="240" w:lineRule="auto"/>
        <w:rPr>
          <w:rFonts w:eastAsia="Times New Roman"/>
        </w:rPr>
      </w:pPr>
      <w:r>
        <w:rPr>
          <w:rFonts w:eastAsia="Times New Roman"/>
          <w:sz w:val="20"/>
          <w:szCs w:val="20"/>
        </w:rPr>
        <w:t>So far, just slightly over 55% of Lake Josephine homeowners have contributed a total of ~$6,700 towards 2015 offshore treatment, which is significantly fewer than those who contributed towards 2014 treatment. Between current funds and those carried over from 2014, we have ~$9,000 in the coffers.</w:t>
      </w:r>
    </w:p>
    <w:p w:rsidR="004575E0" w:rsidRDefault="004575E0" w:rsidP="004575E0">
      <w:pPr>
        <w:numPr>
          <w:ilvl w:val="0"/>
          <w:numId w:val="4"/>
        </w:numPr>
        <w:spacing w:before="100" w:beforeAutospacing="1" w:after="100" w:afterAutospacing="1" w:line="240" w:lineRule="auto"/>
        <w:rPr>
          <w:rFonts w:eastAsia="Times New Roman"/>
        </w:rPr>
      </w:pPr>
      <w:r>
        <w:rPr>
          <w:rFonts w:eastAsia="Times New Roman"/>
          <w:sz w:val="20"/>
          <w:szCs w:val="20"/>
        </w:rPr>
        <w:t>The cost of off-shore EWM treatment is ~$400/acre.  </w:t>
      </w:r>
    </w:p>
    <w:p w:rsidR="004575E0" w:rsidRDefault="004575E0" w:rsidP="004575E0">
      <w:pPr>
        <w:numPr>
          <w:ilvl w:val="0"/>
          <w:numId w:val="4"/>
        </w:numPr>
        <w:spacing w:before="100" w:beforeAutospacing="1" w:after="100" w:afterAutospacing="1" w:line="240" w:lineRule="auto"/>
        <w:rPr>
          <w:rFonts w:eastAsia="Times New Roman"/>
        </w:rPr>
      </w:pPr>
      <w:r>
        <w:rPr>
          <w:rFonts w:eastAsia="Times New Roman"/>
          <w:sz w:val="20"/>
          <w:szCs w:val="20"/>
        </w:rPr>
        <w:t>Given current EWM infestations, we believe we can provide a valid case to treat at least 30 acres of the lake.  This would equate to $12K in costs.</w:t>
      </w:r>
    </w:p>
    <w:p w:rsidR="004575E0" w:rsidRDefault="004575E0" w:rsidP="004575E0">
      <w:pPr>
        <w:numPr>
          <w:ilvl w:val="0"/>
          <w:numId w:val="4"/>
        </w:numPr>
        <w:spacing w:before="100" w:beforeAutospacing="1" w:after="100" w:afterAutospacing="1" w:line="240" w:lineRule="auto"/>
        <w:rPr>
          <w:rFonts w:eastAsia="Times New Roman"/>
        </w:rPr>
      </w:pPr>
      <w:r>
        <w:rPr>
          <w:rFonts w:eastAsia="Times New Roman"/>
          <w:sz w:val="20"/>
          <w:szCs w:val="20"/>
        </w:rPr>
        <w:t>Adding additional herbicides to treat other off-shore contaminants would be extra.</w:t>
      </w:r>
    </w:p>
    <w:p w:rsidR="004575E0" w:rsidRDefault="004575E0" w:rsidP="004575E0">
      <w:pPr>
        <w:numPr>
          <w:ilvl w:val="0"/>
          <w:numId w:val="4"/>
        </w:numPr>
        <w:spacing w:before="100" w:beforeAutospacing="1" w:after="100" w:afterAutospacing="1" w:line="240" w:lineRule="auto"/>
        <w:rPr>
          <w:rFonts w:eastAsia="Times New Roman"/>
        </w:rPr>
      </w:pPr>
      <w:r>
        <w:rPr>
          <w:rFonts w:eastAsia="Times New Roman"/>
          <w:sz w:val="20"/>
          <w:szCs w:val="20"/>
        </w:rPr>
        <w:t>We </w:t>
      </w:r>
      <w:r>
        <w:rPr>
          <w:rFonts w:eastAsia="Times New Roman"/>
          <w:i/>
          <w:iCs/>
          <w:sz w:val="20"/>
          <w:szCs w:val="20"/>
        </w:rPr>
        <w:t>were</w:t>
      </w:r>
      <w:r>
        <w:rPr>
          <w:rFonts w:eastAsia="Times New Roman"/>
          <w:sz w:val="20"/>
          <w:szCs w:val="20"/>
        </w:rPr>
        <w:t> successful in getting a DNR grant of $100/acre per allowable treatment area, up to a maximum of 23 acres ($2,300). DNR will not increase the grant limit, even if we are approved to treat additional acreage.</w:t>
      </w:r>
    </w:p>
    <w:p w:rsidR="004575E0" w:rsidRDefault="004575E0" w:rsidP="004575E0">
      <w:pPr>
        <w:numPr>
          <w:ilvl w:val="0"/>
          <w:numId w:val="4"/>
        </w:numPr>
        <w:spacing w:before="100" w:beforeAutospacing="1" w:after="100" w:afterAutospacing="1" w:line="240" w:lineRule="auto"/>
        <w:rPr>
          <w:rFonts w:eastAsia="Times New Roman"/>
        </w:rPr>
      </w:pPr>
      <w:r>
        <w:rPr>
          <w:rFonts w:eastAsia="Times New Roman"/>
          <w:sz w:val="20"/>
          <w:szCs w:val="20"/>
        </w:rPr>
        <w:t>As a condition of allowing EWM treatment, DNR requires that an annual third-party lake assessment be done, which costs up to $2,000.  (We have asked if we could perform the assessment ourselves to contain costs, but we do not know if that proposal will be accepted.)  </w:t>
      </w:r>
    </w:p>
    <w:p w:rsidR="004575E0" w:rsidRDefault="004575E0" w:rsidP="004575E0">
      <w:pPr>
        <w:numPr>
          <w:ilvl w:val="0"/>
          <w:numId w:val="4"/>
        </w:numPr>
        <w:spacing w:before="100" w:beforeAutospacing="1" w:after="100" w:afterAutospacing="1" w:line="240" w:lineRule="auto"/>
        <w:rPr>
          <w:rFonts w:eastAsia="Times New Roman"/>
        </w:rPr>
      </w:pPr>
      <w:r>
        <w:rPr>
          <w:rFonts w:eastAsia="Times New Roman"/>
          <w:sz w:val="20"/>
          <w:szCs w:val="20"/>
        </w:rPr>
        <w:t xml:space="preserve">Doing the math, </w:t>
      </w:r>
      <w:proofErr w:type="spellStart"/>
      <w:r>
        <w:rPr>
          <w:rFonts w:eastAsia="Times New Roman"/>
          <w:sz w:val="20"/>
          <w:szCs w:val="20"/>
        </w:rPr>
        <w:t>its</w:t>
      </w:r>
      <w:proofErr w:type="spellEnd"/>
      <w:r>
        <w:rPr>
          <w:rFonts w:eastAsia="Times New Roman"/>
          <w:sz w:val="20"/>
          <w:szCs w:val="20"/>
        </w:rPr>
        <w:t xml:space="preserve"> clear to see that our current funding will NOT be enough to cover </w:t>
      </w:r>
    </w:p>
    <w:p w:rsidR="004575E0" w:rsidRDefault="004575E0" w:rsidP="004575E0">
      <w:pPr>
        <w:rPr>
          <w:rFonts w:eastAsia="Times New Roman"/>
        </w:rPr>
      </w:pPr>
      <w:r>
        <w:rPr>
          <w:rFonts w:eastAsia="Times New Roman"/>
          <w:sz w:val="20"/>
          <w:szCs w:val="20"/>
        </w:rPr>
        <w:lastRenderedPageBreak/>
        <w:t xml:space="preserve">a) </w:t>
      </w:r>
      <w:proofErr w:type="gramStart"/>
      <w:r>
        <w:rPr>
          <w:rFonts w:eastAsia="Times New Roman"/>
          <w:sz w:val="20"/>
          <w:szCs w:val="20"/>
        </w:rPr>
        <w:t>the</w:t>
      </w:r>
      <w:proofErr w:type="gramEnd"/>
      <w:r>
        <w:rPr>
          <w:rFonts w:eastAsia="Times New Roman"/>
          <w:sz w:val="20"/>
          <w:szCs w:val="20"/>
        </w:rPr>
        <w:t xml:space="preserve"> broader treatment area, if allowed</w:t>
      </w:r>
    </w:p>
    <w:p w:rsidR="004575E0" w:rsidRDefault="004575E0" w:rsidP="004575E0">
      <w:pPr>
        <w:rPr>
          <w:rFonts w:eastAsia="Times New Roman"/>
        </w:rPr>
      </w:pPr>
      <w:r>
        <w:rPr>
          <w:rFonts w:eastAsia="Times New Roman"/>
          <w:sz w:val="20"/>
          <w:szCs w:val="20"/>
        </w:rPr>
        <w:t>b) off-shore treatment of </w:t>
      </w:r>
      <w:proofErr w:type="gramStart"/>
      <w:r>
        <w:rPr>
          <w:rFonts w:eastAsia="Times New Roman"/>
          <w:i/>
          <w:iCs/>
        </w:rPr>
        <w:t>additional  </w:t>
      </w:r>
      <w:r>
        <w:rPr>
          <w:rFonts w:eastAsia="Times New Roman"/>
          <w:sz w:val="20"/>
          <w:szCs w:val="20"/>
        </w:rPr>
        <w:t>contaminants</w:t>
      </w:r>
      <w:proofErr w:type="gramEnd"/>
      <w:r>
        <w:rPr>
          <w:rFonts w:eastAsia="Times New Roman"/>
          <w:sz w:val="20"/>
          <w:szCs w:val="20"/>
        </w:rPr>
        <w:t xml:space="preserve"> (other than EWM)</w:t>
      </w:r>
    </w:p>
    <w:p w:rsidR="004575E0" w:rsidRDefault="004575E0" w:rsidP="004575E0">
      <w:pPr>
        <w:rPr>
          <w:rFonts w:eastAsia="Times New Roman"/>
          <w:sz w:val="20"/>
          <w:szCs w:val="20"/>
        </w:rPr>
      </w:pPr>
      <w:r>
        <w:rPr>
          <w:rFonts w:eastAsia="Times New Roman"/>
          <w:sz w:val="20"/>
          <w:szCs w:val="20"/>
        </w:rPr>
        <w:t xml:space="preserve">c) </w:t>
      </w:r>
      <w:proofErr w:type="gramStart"/>
      <w:r>
        <w:rPr>
          <w:rFonts w:eastAsia="Times New Roman"/>
          <w:sz w:val="20"/>
          <w:szCs w:val="20"/>
        </w:rPr>
        <w:t>the  third</w:t>
      </w:r>
      <w:proofErr w:type="gramEnd"/>
      <w:r>
        <w:rPr>
          <w:rFonts w:eastAsia="Times New Roman"/>
          <w:sz w:val="20"/>
          <w:szCs w:val="20"/>
        </w:rPr>
        <w:t>-party lake assessment </w:t>
      </w:r>
    </w:p>
    <w:p w:rsidR="000F57B6" w:rsidRDefault="004575E0"/>
    <w:sectPr w:rsidR="000F5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D1B64"/>
    <w:multiLevelType w:val="multilevel"/>
    <w:tmpl w:val="20141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183023"/>
    <w:multiLevelType w:val="multilevel"/>
    <w:tmpl w:val="C956A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857F99"/>
    <w:multiLevelType w:val="multilevel"/>
    <w:tmpl w:val="DC0C7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5B45F6"/>
    <w:multiLevelType w:val="multilevel"/>
    <w:tmpl w:val="7B5AD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5E0"/>
    <w:rsid w:val="004575E0"/>
    <w:rsid w:val="0048492A"/>
    <w:rsid w:val="00E11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A9FCF-6C66-4094-89CA-A6C058DC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5E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75E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57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97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Robinson</dc:creator>
  <cp:keywords/>
  <dc:description/>
  <cp:lastModifiedBy>Catherine Robinson</cp:lastModifiedBy>
  <cp:revision>1</cp:revision>
  <dcterms:created xsi:type="dcterms:W3CDTF">2015-08-04T11:54:00Z</dcterms:created>
  <dcterms:modified xsi:type="dcterms:W3CDTF">2015-08-04T11:55:00Z</dcterms:modified>
</cp:coreProperties>
</file>